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shape id="_x0000_s1026" o:spid="_x0000_s1026" o:spt="202" type="#_x0000_t202" style="position:absolute;left:0pt;margin-left:-81.15pt;margin-top:107.7pt;height:132.95pt;width:565.8pt;z-index:2516582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楷体" w:hAnsi="楷体" w:eastAsia="楷体" w:cs="楷体"/>
                      <w:sz w:val="72"/>
                      <w:szCs w:val="72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bCs/>
                      <w:sz w:val="72"/>
                      <w:szCs w:val="72"/>
                    </w:rPr>
                    <w:t>校园版小学科学使用手册</w:t>
                  </w:r>
                </w:p>
                <w:p>
                  <w:pPr>
                    <w:jc w:val="center"/>
                  </w:pPr>
                  <w:r>
                    <w:rPr>
                      <w:rFonts w:hint="eastAsia" w:ascii="楷体" w:hAnsi="楷体" w:eastAsia="楷体" w:cs="楷体"/>
                      <w:sz w:val="24"/>
                    </w:rPr>
                    <w:t xml:space="preserve">                     </w:t>
                  </w:r>
                  <w:r>
                    <w:rPr>
                      <w:rFonts w:hint="eastAsia" w:ascii="楷体" w:hAnsi="楷体" w:eastAsia="楷体" w:cs="楷体"/>
                      <w:sz w:val="28"/>
                      <w:szCs w:val="28"/>
                    </w:rPr>
                    <w:t xml:space="preserve"> 北京乐步教育科技有限公司</w:t>
                  </w:r>
                </w:p>
              </w:txbxContent>
            </v:textbox>
          </v:shape>
        </w:pict>
      </w:r>
    </w:p>
    <w:p>
      <w:pPr>
        <w:pStyle w:val="11"/>
        <w:tabs>
          <w:tab w:val="right" w:leader="dot" w:pos="8306"/>
        </w:tabs>
        <w:jc w:val="center"/>
        <w:rPr>
          <w:rFonts w:ascii="楷体" w:hAnsi="楷体" w:eastAsia="楷体" w:cs="楷体"/>
          <w:sz w:val="24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楷体" w:hAnsi="楷体" w:eastAsia="楷体" w:cs="楷体"/>
          <w:sz w:val="36"/>
          <w:szCs w:val="36"/>
        </w:rPr>
        <w:drawing>
          <wp:inline distT="0" distB="0" distL="0" distR="0">
            <wp:extent cx="1449070" cy="463550"/>
            <wp:effectExtent l="0" t="0" r="1778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8783" cy="48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tabs>
          <w:tab w:val="right" w:leader="dot" w:pos="8306"/>
        </w:tabs>
      </w:pPr>
      <w:r>
        <w:rPr>
          <w:rFonts w:hint="eastAsia" w:ascii="楷体" w:hAnsi="楷体" w:eastAsia="楷体" w:cs="楷体"/>
          <w:sz w:val="24"/>
        </w:rPr>
        <w:fldChar w:fldCharType="begin"/>
      </w:r>
      <w:r>
        <w:instrText xml:space="preserve">TOC \o "1-3" \t "" \h \z \u </w:instrText>
      </w:r>
      <w:r>
        <w:rPr>
          <w:rFonts w:hint="eastAsia" w:ascii="楷体" w:hAnsi="楷体" w:eastAsia="楷体" w:cs="楷体"/>
          <w:sz w:val="24"/>
        </w:rPr>
        <w:fldChar w:fldCharType="separate"/>
      </w:r>
      <w:r>
        <w:rPr>
          <w:rFonts w:hint="eastAsia" w:ascii="楷体" w:hAnsi="楷体" w:eastAsia="楷体" w:cs="楷体"/>
        </w:rPr>
        <w:fldChar w:fldCharType="begin"/>
      </w:r>
      <w:r>
        <w:rPr>
          <w:rFonts w:hint="eastAsia" w:ascii="楷体" w:hAnsi="楷体" w:eastAsia="楷体" w:cs="楷体"/>
        </w:rPr>
        <w:instrText xml:space="preserve"> HYPERLINK \l _Toc575 </w:instrText>
      </w:r>
      <w:r>
        <w:rPr>
          <w:rFonts w:hint="eastAsia" w:ascii="楷体" w:hAnsi="楷体" w:eastAsia="楷体" w:cs="楷体"/>
        </w:rPr>
        <w:fldChar w:fldCharType="separate"/>
      </w:r>
      <w:r>
        <w:rPr>
          <w:rFonts w:ascii="楷体" w:hAnsi="楷体" w:eastAsia="楷体" w:cs="楷体"/>
          <w:szCs w:val="30"/>
        </w:rPr>
        <w:t xml:space="preserve">1. </w:t>
      </w:r>
      <w:r>
        <w:rPr>
          <w:rFonts w:hint="eastAsia" w:ascii="楷体" w:hAnsi="楷体" w:eastAsia="楷体" w:cs="楷体"/>
          <w:szCs w:val="30"/>
        </w:rPr>
        <w:t>产品介绍</w:t>
      </w:r>
      <w:r>
        <w:tab/>
      </w:r>
      <w:r>
        <w:fldChar w:fldCharType="begin"/>
      </w:r>
      <w:r>
        <w:instrText xml:space="preserve"> PAGEREF _Toc575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楷体" w:hAnsi="楷体" w:eastAsia="楷体" w:cs="楷体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_Toc17385 </w:instrText>
      </w:r>
      <w:r>
        <w:rPr>
          <w:rFonts w:hint="eastAsia"/>
        </w:rPr>
        <w:fldChar w:fldCharType="separate"/>
      </w:r>
      <w:r>
        <w:rPr>
          <w:rFonts w:ascii="楷体" w:hAnsi="楷体" w:eastAsia="楷体" w:cs="楷体"/>
          <w:szCs w:val="30"/>
        </w:rPr>
        <w:t xml:space="preserve">2. </w:t>
      </w:r>
      <w:r>
        <w:rPr>
          <w:rFonts w:hint="eastAsia" w:ascii="楷体" w:hAnsi="楷体" w:eastAsia="楷体" w:cs="楷体"/>
          <w:szCs w:val="30"/>
        </w:rPr>
        <w:t>访问地址</w:t>
      </w:r>
      <w:r>
        <w:tab/>
      </w:r>
      <w:r>
        <w:fldChar w:fldCharType="begin"/>
      </w:r>
      <w:r>
        <w:instrText xml:space="preserve"> PAGEREF _Toc17385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_Toc2811 </w:instrText>
      </w:r>
      <w:r>
        <w:rPr>
          <w:rFonts w:hint="eastAsia"/>
        </w:rPr>
        <w:fldChar w:fldCharType="separate"/>
      </w:r>
      <w:r>
        <w:rPr>
          <w:rFonts w:ascii="楷体" w:hAnsi="楷体" w:eastAsia="楷体" w:cs="楷体"/>
          <w:szCs w:val="30"/>
        </w:rPr>
        <w:t xml:space="preserve">3. </w:t>
      </w:r>
      <w:r>
        <w:rPr>
          <w:rFonts w:hint="eastAsia" w:ascii="楷体" w:hAnsi="楷体" w:eastAsia="楷体" w:cs="楷体"/>
          <w:szCs w:val="30"/>
        </w:rPr>
        <w:t>登录与注册</w:t>
      </w:r>
      <w:r>
        <w:tab/>
      </w:r>
      <w:r>
        <w:fldChar w:fldCharType="begin"/>
      </w:r>
      <w:r>
        <w:instrText xml:space="preserve"> PAGEREF _Toc2811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_Toc7494 </w:instrText>
      </w:r>
      <w:r>
        <w:rPr>
          <w:rFonts w:hint="eastAsia"/>
        </w:rPr>
        <w:fldChar w:fldCharType="separate"/>
      </w:r>
      <w:r>
        <w:rPr>
          <w:rFonts w:ascii="楷体" w:hAnsi="楷体" w:eastAsia="楷体" w:cs="楷体"/>
          <w:szCs w:val="32"/>
        </w:rPr>
        <w:t xml:space="preserve">4. </w:t>
      </w:r>
      <w:r>
        <w:rPr>
          <w:rFonts w:hint="eastAsia" w:ascii="楷体" w:hAnsi="楷体" w:eastAsia="楷体" w:cs="楷体"/>
          <w:szCs w:val="32"/>
        </w:rPr>
        <w:t>联系客服</w:t>
      </w:r>
      <w:r>
        <w:tab/>
      </w:r>
      <w:r>
        <w:fldChar w:fldCharType="begin"/>
      </w:r>
      <w:r>
        <w:instrText xml:space="preserve"> PAGEREF _Toc7494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_Toc19663 </w:instrText>
      </w:r>
      <w:r>
        <w:rPr>
          <w:rFonts w:hint="eastAsia"/>
        </w:rPr>
        <w:fldChar w:fldCharType="separate"/>
      </w:r>
      <w:r>
        <w:rPr>
          <w:rFonts w:ascii="楷体" w:hAnsi="楷体" w:eastAsia="楷体" w:cs="楷体"/>
          <w:szCs w:val="30"/>
        </w:rPr>
        <w:t xml:space="preserve">5. </w:t>
      </w:r>
      <w:r>
        <w:rPr>
          <w:rFonts w:hint="eastAsia" w:ascii="楷体" w:hAnsi="楷体" w:eastAsia="楷体" w:cs="楷体"/>
          <w:szCs w:val="30"/>
        </w:rPr>
        <w:t>搜素实验资源功能</w:t>
      </w:r>
      <w:r>
        <w:tab/>
      </w:r>
      <w:r>
        <w:fldChar w:fldCharType="begin"/>
      </w:r>
      <w:r>
        <w:instrText xml:space="preserve"> PAGEREF _Toc19663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_Toc29738 </w:instrText>
      </w:r>
      <w:r>
        <w:rPr>
          <w:rFonts w:hint="eastAsia"/>
        </w:rPr>
        <w:fldChar w:fldCharType="separate"/>
      </w:r>
      <w:r>
        <w:rPr>
          <w:rFonts w:ascii="楷体" w:hAnsi="楷体" w:eastAsia="楷体" w:cs="楷体"/>
          <w:szCs w:val="30"/>
        </w:rPr>
        <w:t xml:space="preserve">6. </w:t>
      </w:r>
      <w:r>
        <w:rPr>
          <w:rFonts w:hint="eastAsia" w:ascii="楷体" w:hAnsi="楷体" w:eastAsia="楷体" w:cs="楷体"/>
          <w:szCs w:val="30"/>
        </w:rPr>
        <w:t>教师端下载（注：只有教师帐号才能下载教师端，学生帐号不能下载教师端）</w:t>
      </w:r>
      <w:r>
        <w:tab/>
      </w:r>
      <w:r>
        <w:fldChar w:fldCharType="begin"/>
      </w:r>
      <w:r>
        <w:instrText xml:space="preserve"> PAGEREF _Toc29738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_Toc24741 </w:instrText>
      </w:r>
      <w:r>
        <w:rPr>
          <w:rFonts w:hint="eastAsia"/>
        </w:rPr>
        <w:fldChar w:fldCharType="separate"/>
      </w:r>
      <w:r>
        <w:rPr>
          <w:rFonts w:ascii="楷体" w:hAnsi="楷体" w:eastAsia="楷体" w:cs="楷体"/>
          <w:szCs w:val="30"/>
        </w:rPr>
        <w:t xml:space="preserve">7. </w:t>
      </w:r>
      <w:r>
        <w:rPr>
          <w:rFonts w:hint="eastAsia" w:ascii="楷体" w:hAnsi="楷体" w:eastAsia="楷体" w:cs="楷体"/>
          <w:szCs w:val="30"/>
        </w:rPr>
        <w:t>标题栏</w:t>
      </w:r>
      <w:r>
        <w:tab/>
      </w:r>
      <w:r>
        <w:fldChar w:fldCharType="begin"/>
      </w:r>
      <w:r>
        <w:instrText xml:space="preserve"> PAGEREF _Toc24741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_Toc9791 </w:instrText>
      </w:r>
      <w:r>
        <w:rPr>
          <w:rFonts w:hint="eastAsia"/>
        </w:rPr>
        <w:fldChar w:fldCharType="separate"/>
      </w:r>
      <w:r>
        <w:rPr>
          <w:rFonts w:ascii="楷体" w:hAnsi="楷体" w:eastAsia="楷体" w:cs="楷体"/>
          <w:szCs w:val="30"/>
        </w:rPr>
        <w:t xml:space="preserve">8. </w:t>
      </w:r>
      <w:r>
        <w:rPr>
          <w:rFonts w:hint="eastAsia" w:ascii="楷体" w:hAnsi="楷体" w:eastAsia="楷体" w:cs="楷体"/>
          <w:szCs w:val="30"/>
        </w:rPr>
        <w:t>学科资源导航栏</w:t>
      </w:r>
      <w:r>
        <w:tab/>
      </w:r>
      <w:r>
        <w:fldChar w:fldCharType="begin"/>
      </w:r>
      <w:r>
        <w:instrText xml:space="preserve"> PAGEREF _Toc9791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_Toc23621 </w:instrText>
      </w:r>
      <w:r>
        <w:rPr>
          <w:rFonts w:hint="eastAsia"/>
        </w:rPr>
        <w:fldChar w:fldCharType="separate"/>
      </w:r>
      <w:r>
        <w:rPr>
          <w:rFonts w:ascii="楷体" w:hAnsi="楷体" w:eastAsia="楷体" w:cs="楷体"/>
          <w:szCs w:val="30"/>
        </w:rPr>
        <w:t xml:space="preserve">10. </w:t>
      </w:r>
      <w:r>
        <w:rPr>
          <w:rFonts w:hint="eastAsia" w:ascii="楷体" w:hAnsi="楷体" w:eastAsia="楷体" w:cs="楷体"/>
          <w:szCs w:val="30"/>
        </w:rPr>
        <w:t>资源数量明细</w:t>
      </w:r>
      <w:r>
        <w:tab/>
      </w:r>
      <w:r>
        <w:fldChar w:fldCharType="begin"/>
      </w:r>
      <w:r>
        <w:instrText xml:space="preserve"> PAGEREF _Toc23621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_Toc28134 </w:instrText>
      </w:r>
      <w:r>
        <w:rPr>
          <w:rFonts w:hint="eastAsia"/>
        </w:rPr>
        <w:fldChar w:fldCharType="separate"/>
      </w:r>
      <w:r>
        <w:rPr>
          <w:rFonts w:ascii="楷体" w:hAnsi="楷体" w:eastAsia="楷体" w:cs="楷体"/>
          <w:szCs w:val="30"/>
        </w:rPr>
        <w:t xml:space="preserve">11. </w:t>
      </w:r>
      <w:r>
        <w:rPr>
          <w:rFonts w:hint="eastAsia" w:ascii="楷体" w:hAnsi="楷体" w:eastAsia="楷体" w:cs="楷体"/>
          <w:szCs w:val="30"/>
        </w:rPr>
        <w:t>登录按钮</w:t>
      </w:r>
      <w:r>
        <w:tab/>
      </w:r>
      <w:r>
        <w:fldChar w:fldCharType="begin"/>
      </w:r>
      <w:r>
        <w:instrText xml:space="preserve"> PAGEREF _Toc28134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_Toc1367 </w:instrText>
      </w:r>
      <w:r>
        <w:rPr>
          <w:rFonts w:hint="eastAsia"/>
        </w:rPr>
        <w:fldChar w:fldCharType="separate"/>
      </w:r>
      <w:r>
        <w:rPr>
          <w:rFonts w:ascii="楷体" w:hAnsi="楷体" w:eastAsia="楷体" w:cs="楷体"/>
          <w:szCs w:val="30"/>
        </w:rPr>
        <w:t xml:space="preserve">12. </w:t>
      </w:r>
      <w:r>
        <w:rPr>
          <w:rFonts w:hint="eastAsia" w:ascii="楷体" w:hAnsi="楷体" w:eastAsia="楷体" w:cs="楷体"/>
          <w:szCs w:val="30"/>
        </w:rPr>
        <w:t>小学科学板块</w:t>
      </w:r>
      <w:r>
        <w:tab/>
      </w:r>
      <w:r>
        <w:fldChar w:fldCharType="begin"/>
      </w:r>
      <w:r>
        <w:instrText xml:space="preserve"> PAGEREF _Toc1367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_Toc25521 </w:instrText>
      </w:r>
      <w:r>
        <w:rPr>
          <w:rFonts w:hint="eastAsia"/>
        </w:rPr>
        <w:fldChar w:fldCharType="separate"/>
      </w:r>
      <w:r>
        <w:rPr>
          <w:rFonts w:ascii="楷体" w:hAnsi="楷体" w:eastAsia="楷体" w:cs="楷体"/>
          <w:szCs w:val="30"/>
        </w:rPr>
        <w:t xml:space="preserve">13. </w:t>
      </w:r>
      <w:r>
        <w:rPr>
          <w:rFonts w:hint="eastAsia" w:ascii="楷体" w:hAnsi="楷体" w:eastAsia="楷体" w:cs="楷体"/>
          <w:szCs w:val="30"/>
        </w:rPr>
        <w:t>教师后台管理功能</w:t>
      </w:r>
      <w:r>
        <w:tab/>
      </w:r>
      <w:r>
        <w:fldChar w:fldCharType="begin"/>
      </w:r>
      <w:r>
        <w:instrText xml:space="preserve"> PAGEREF _Toc25521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</w:rPr>
        <w:fldChar w:fldCharType="end"/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</w:rPr>
        <w:fldChar w:fldCharType="end"/>
      </w:r>
      <w:bookmarkStart w:id="24" w:name="_GoBack"/>
      <w:bookmarkEnd w:id="24"/>
    </w:p>
    <w:p>
      <w:pPr>
        <w:pStyle w:val="2"/>
        <w:numPr>
          <w:ilvl w:val="0"/>
          <w:numId w:val="1"/>
        </w:numPr>
        <w:rPr>
          <w:rFonts w:ascii="楷体" w:hAnsi="楷体" w:eastAsia="楷体" w:cs="楷体"/>
          <w:sz w:val="30"/>
          <w:szCs w:val="30"/>
        </w:rPr>
      </w:pPr>
      <w:bookmarkStart w:id="0" w:name="_Toc575"/>
      <w:bookmarkStart w:id="1" w:name="_Toc16833"/>
      <w:r>
        <w:rPr>
          <w:rFonts w:hint="eastAsia" w:ascii="楷体" w:hAnsi="楷体" w:eastAsia="楷体" w:cs="楷体"/>
          <w:sz w:val="30"/>
          <w:szCs w:val="30"/>
        </w:rPr>
        <w:t>产品介绍</w:t>
      </w:r>
      <w:bookmarkEnd w:id="0"/>
    </w:p>
    <w:p>
      <w:pPr>
        <w:ind w:left="210" w:firstLine="418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 xml:space="preserve">NOBOOK 虚拟实验校园版是一套校园虚拟实验解决方案，包含定量设备授权和实验资源平台两大部分。 </w:t>
      </w:r>
      <w:r>
        <w:rPr>
          <w:rFonts w:hint="eastAsia" w:ascii="楷体" w:hAnsi="楷体" w:eastAsia="楷体" w:cs="楷体"/>
          <w:sz w:val="24"/>
        </w:rPr>
        <w:br w:type="textWrapping"/>
      </w:r>
      <w:r>
        <w:rPr>
          <w:rFonts w:hint="eastAsia" w:ascii="楷体" w:hAnsi="楷体" w:eastAsia="楷体" w:cs="楷体"/>
          <w:sz w:val="24"/>
        </w:rPr>
        <w:t xml:space="preserve">   全面满足常规教室、平板教室、多媒体教室、微机室等各种教学场景使用， 提升实验课堂教学效率，校内外均可使用，常规课堂支持离线使用，为每位师生打造专属的移动实验室!</w:t>
      </w:r>
    </w:p>
    <w:p>
      <w:pPr>
        <w:pStyle w:val="2"/>
        <w:numPr>
          <w:ilvl w:val="0"/>
          <w:numId w:val="1"/>
        </w:numPr>
        <w:rPr>
          <w:rFonts w:ascii="楷体" w:hAnsi="楷体" w:eastAsia="楷体" w:cs="楷体"/>
          <w:sz w:val="30"/>
          <w:szCs w:val="30"/>
        </w:rPr>
      </w:pPr>
      <w:bookmarkStart w:id="2" w:name="_Toc17385"/>
      <w:r>
        <w:rPr>
          <w:rFonts w:hint="eastAsia" w:ascii="楷体" w:hAnsi="楷体" w:eastAsia="楷体" w:cs="楷体"/>
          <w:sz w:val="30"/>
          <w:szCs w:val="30"/>
        </w:rPr>
        <w:t>访问地址</w:t>
      </w:r>
      <w:bookmarkEnd w:id="1"/>
      <w:bookmarkEnd w:id="2"/>
    </w:p>
    <w:p>
      <w:pPr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打开浏览器后输入：</w:t>
      </w:r>
      <w:r>
        <w:rPr>
          <w:rFonts w:ascii="楷体" w:hAnsi="楷体" w:eastAsia="楷体" w:cs="楷体"/>
          <w:sz w:val="24"/>
        </w:rPr>
        <w:t>https://</w:t>
      </w:r>
      <w:r>
        <w:rPr>
          <w:rFonts w:hint="eastAsia" w:ascii="楷体" w:hAnsi="楷体" w:eastAsia="楷体" w:cs="楷体"/>
          <w:sz w:val="24"/>
        </w:rPr>
        <w:t>school.nobook.com/[YOUR_DOMAIN]可以进行访问(其中[YOUR_DOMAIN]是分配的域名),比如分配的域名是</w:t>
      </w:r>
      <w:r>
        <w:rPr>
          <w:rFonts w:ascii="楷体" w:hAnsi="楷体" w:eastAsia="楷体" w:cs="楷体"/>
          <w:sz w:val="24"/>
        </w:rPr>
        <w:t>https://</w:t>
      </w:r>
      <w:r>
        <w:rPr>
          <w:rFonts w:hint="eastAsia" w:ascii="楷体" w:hAnsi="楷体" w:eastAsia="楷体" w:cs="楷体"/>
          <w:sz w:val="24"/>
        </w:rPr>
        <w:t>school.nobook.com/nb</w:t>
      </w:r>
    </w:p>
    <w:p>
      <w:pPr>
        <w:pStyle w:val="2"/>
        <w:numPr>
          <w:ilvl w:val="0"/>
          <w:numId w:val="1"/>
        </w:numPr>
        <w:rPr>
          <w:rFonts w:ascii="楷体" w:hAnsi="楷体" w:eastAsia="楷体" w:cs="楷体"/>
          <w:sz w:val="30"/>
          <w:szCs w:val="30"/>
        </w:rPr>
      </w:pPr>
      <w:bookmarkStart w:id="3" w:name="_Toc15644"/>
      <w:bookmarkStart w:id="4" w:name="_Toc2811"/>
      <w:r>
        <w:rPr>
          <w:rFonts w:hint="eastAsia" w:ascii="楷体" w:hAnsi="楷体" w:eastAsia="楷体" w:cs="楷体"/>
          <w:sz w:val="30"/>
          <w:szCs w:val="30"/>
        </w:rPr>
        <w:t>登录与注册</w:t>
      </w:r>
      <w:bookmarkEnd w:id="3"/>
      <w:bookmarkEnd w:id="4"/>
    </w:p>
    <w:p>
      <w:pPr>
        <w:ind w:left="210" w:firstLine="418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a.点击登录按钮后，跳转到登录界面，登录可以使用普通账号、手机账号、第三方软件进行登录，点击马上注册后，可跳转到注册界面，点击忘记密码后，可以跳转到密码找回界面</w:t>
      </w:r>
    </w:p>
    <w:p>
      <w:pPr>
        <w:rPr>
          <w:rFonts w:ascii="楷体" w:hAnsi="楷体" w:eastAsia="楷体" w:cs="楷体"/>
          <w:sz w:val="24"/>
        </w:rPr>
      </w:pPr>
      <w:r>
        <w:rPr>
          <w:rFonts w:ascii="楷体" w:hAnsi="楷体" w:eastAsia="楷体" w:cs="楷体"/>
          <w:sz w:val="24"/>
        </w:rPr>
        <w:drawing>
          <wp:inline distT="0" distB="0" distL="0" distR="0">
            <wp:extent cx="5238750" cy="2894965"/>
            <wp:effectExtent l="0" t="0" r="635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drawing>
          <wp:inline distT="0" distB="0" distL="114300" distR="114300">
            <wp:extent cx="5274310" cy="2555875"/>
            <wp:effectExtent l="0" t="0" r="254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b.点击注册按钮后，跳转到注册界面，可已通过手机进行注册</w:t>
      </w:r>
    </w:p>
    <w:p>
      <w:pPr>
        <w:rPr>
          <w:rFonts w:ascii="楷体" w:hAnsi="楷体" w:eastAsia="楷体" w:cs="楷体"/>
          <w:sz w:val="24"/>
        </w:rPr>
      </w:pPr>
      <w:r>
        <w:rPr>
          <w:rFonts w:ascii="楷体" w:hAnsi="楷体" w:eastAsia="楷体" w:cs="楷体"/>
          <w:sz w:val="24"/>
        </w:rPr>
        <w:drawing>
          <wp:inline distT="0" distB="0" distL="0" distR="0">
            <wp:extent cx="5238750" cy="2905125"/>
            <wp:effectExtent l="0" t="0" r="635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drawing>
          <wp:inline distT="0" distB="0" distL="114300" distR="114300">
            <wp:extent cx="5268595" cy="2602865"/>
            <wp:effectExtent l="0" t="0" r="825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2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="楷体" w:hAnsi="楷体" w:eastAsia="楷体" w:cs="楷体"/>
          <w:sz w:val="32"/>
          <w:szCs w:val="32"/>
        </w:rPr>
      </w:pPr>
      <w:bookmarkStart w:id="5" w:name="_Toc14775"/>
      <w:bookmarkStart w:id="6" w:name="_Toc7494"/>
      <w:r>
        <w:rPr>
          <w:rFonts w:hint="eastAsia" w:ascii="楷体" w:hAnsi="楷体" w:eastAsia="楷体" w:cs="楷体"/>
          <w:sz w:val="32"/>
          <w:szCs w:val="32"/>
        </w:rPr>
        <w:t>联系客服</w:t>
      </w:r>
      <w:bookmarkEnd w:id="5"/>
      <w:bookmarkEnd w:id="6"/>
    </w:p>
    <w:p>
      <w:pPr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点击联系客服的按钮后，跳转到购买咨询洽谈合作界面</w:t>
      </w:r>
    </w:p>
    <w:p>
      <w:pPr>
        <w:rPr>
          <w:rFonts w:ascii="楷体" w:hAnsi="楷体" w:eastAsia="楷体" w:cs="楷体"/>
          <w:sz w:val="24"/>
        </w:rPr>
      </w:pPr>
      <w:r>
        <w:drawing>
          <wp:inline distT="0" distB="0" distL="114300" distR="114300">
            <wp:extent cx="5229860" cy="2576195"/>
            <wp:effectExtent l="0" t="0" r="8890" b="146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drawing>
          <wp:inline distT="0" distB="0" distL="114300" distR="114300">
            <wp:extent cx="5266055" cy="2578735"/>
            <wp:effectExtent l="0" t="0" r="1079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="楷体" w:hAnsi="楷体" w:eastAsia="楷体" w:cs="楷体"/>
          <w:sz w:val="30"/>
          <w:szCs w:val="30"/>
        </w:rPr>
      </w:pPr>
      <w:bookmarkStart w:id="7" w:name="_Toc14045"/>
      <w:bookmarkStart w:id="8" w:name="_Toc19663"/>
      <w:r>
        <w:rPr>
          <w:rFonts w:hint="eastAsia" w:ascii="楷体" w:hAnsi="楷体" w:eastAsia="楷体" w:cs="楷体"/>
          <w:sz w:val="30"/>
          <w:szCs w:val="30"/>
        </w:rPr>
        <w:t>搜素实验资源功能</w:t>
      </w:r>
      <w:bookmarkEnd w:id="7"/>
      <w:bookmarkEnd w:id="8"/>
    </w:p>
    <w:p>
      <w:pPr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在搜索框输入实验名称后，可搜索到对应的实验（可进行模糊搜索）</w:t>
      </w:r>
    </w:p>
    <w:p>
      <w:pPr>
        <w:rPr>
          <w:rFonts w:ascii="楷体" w:hAnsi="楷体" w:eastAsia="楷体" w:cs="楷体"/>
          <w:sz w:val="24"/>
        </w:rPr>
      </w:pPr>
      <w:r>
        <w:drawing>
          <wp:inline distT="0" distB="0" distL="114300" distR="114300">
            <wp:extent cx="5228590" cy="2566035"/>
            <wp:effectExtent l="0" t="0" r="10160" b="57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="楷体" w:hAnsi="楷体" w:eastAsia="楷体" w:cs="楷体"/>
          <w:sz w:val="30"/>
          <w:szCs w:val="30"/>
        </w:rPr>
      </w:pPr>
      <w:bookmarkStart w:id="9" w:name="_Toc28729"/>
      <w:bookmarkStart w:id="10" w:name="_Toc29738"/>
      <w:r>
        <w:rPr>
          <w:rFonts w:hint="eastAsia" w:ascii="楷体" w:hAnsi="楷体" w:eastAsia="楷体" w:cs="楷体"/>
          <w:sz w:val="30"/>
          <w:szCs w:val="30"/>
        </w:rPr>
        <w:t>教师端下载</w:t>
      </w:r>
      <w:bookmarkEnd w:id="9"/>
      <w:r>
        <w:rPr>
          <w:rFonts w:hint="eastAsia" w:ascii="楷体" w:hAnsi="楷体" w:eastAsia="楷体" w:cs="楷体"/>
          <w:sz w:val="30"/>
          <w:szCs w:val="30"/>
        </w:rPr>
        <w:t>（注：只有教师帐号才能下载教师端，学生帐号不能下载教师端）</w:t>
      </w:r>
      <w:bookmarkEnd w:id="10"/>
    </w:p>
    <w:p>
      <w:pPr>
        <w:ind w:left="420" w:firstLine="420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a.点击教师端下载按钮后，跳转到教师端下载界面</w:t>
      </w:r>
    </w:p>
    <w:p>
      <w:pPr>
        <w:rPr>
          <w:rFonts w:ascii="楷体" w:hAnsi="楷体" w:eastAsia="楷体" w:cs="楷体"/>
          <w:sz w:val="24"/>
        </w:rPr>
      </w:pPr>
      <w:r>
        <w:drawing>
          <wp:inline distT="0" distB="0" distL="114300" distR="114300">
            <wp:extent cx="5227320" cy="2563495"/>
            <wp:effectExtent l="0" t="0" r="11430" b="825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563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sz w:val="24"/>
        </w:rPr>
      </w:pPr>
    </w:p>
    <w:p>
      <w:pPr>
        <w:ind w:left="420" w:firstLine="420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b.点击对应的链接可进行教师端的下载</w:t>
      </w:r>
    </w:p>
    <w:p>
      <w:pPr>
        <w:rPr>
          <w:rFonts w:hint="eastAsia" w:ascii="楷体" w:hAnsi="楷体" w:eastAsia="楷体" w:cs="楷体"/>
          <w:sz w:val="24"/>
        </w:rPr>
      </w:pPr>
      <w:r>
        <w:rPr>
          <w:rFonts w:ascii="楷体" w:hAnsi="楷体" w:eastAsia="楷体" w:cs="楷体"/>
          <w:sz w:val="24"/>
        </w:rPr>
        <w:drawing>
          <wp:inline distT="0" distB="0" distL="0" distR="0">
            <wp:extent cx="5238750" cy="2891155"/>
            <wp:effectExtent l="0" t="0" r="635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sz w:val="24"/>
        </w:rPr>
      </w:pPr>
    </w:p>
    <w:p>
      <w:pPr>
        <w:pStyle w:val="2"/>
        <w:numPr>
          <w:ilvl w:val="0"/>
          <w:numId w:val="1"/>
        </w:numPr>
        <w:rPr>
          <w:rFonts w:ascii="楷体" w:hAnsi="楷体" w:eastAsia="楷体" w:cs="楷体"/>
          <w:sz w:val="30"/>
          <w:szCs w:val="30"/>
        </w:rPr>
      </w:pPr>
      <w:bookmarkStart w:id="11" w:name="_Toc21681"/>
      <w:bookmarkStart w:id="12" w:name="_Toc24741"/>
      <w:r>
        <w:rPr>
          <w:rFonts w:hint="eastAsia" w:ascii="楷体" w:hAnsi="楷体" w:eastAsia="楷体" w:cs="楷体"/>
          <w:sz w:val="30"/>
          <w:szCs w:val="30"/>
        </w:rPr>
        <w:t>标题栏</w:t>
      </w:r>
      <w:bookmarkEnd w:id="11"/>
      <w:bookmarkEnd w:id="12"/>
    </w:p>
    <w:p>
      <w:pPr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点击小学科学标题可跳转到小学科学界面</w:t>
      </w:r>
    </w:p>
    <w:p>
      <w:pPr>
        <w:rPr>
          <w:rFonts w:ascii="楷体" w:hAnsi="楷体" w:eastAsia="楷体" w:cs="楷体"/>
          <w:sz w:val="24"/>
        </w:rPr>
      </w:pPr>
      <w:r>
        <w:rPr>
          <w:rFonts w:ascii="楷体" w:hAnsi="楷体" w:eastAsia="楷体" w:cs="楷体"/>
          <w:sz w:val="24"/>
        </w:rPr>
        <w:drawing>
          <wp:inline distT="0" distB="0" distL="0" distR="0">
            <wp:extent cx="5238750" cy="2896870"/>
            <wp:effectExtent l="0" t="0" r="635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sz w:val="24"/>
        </w:rPr>
      </w:pPr>
      <w:r>
        <w:rPr>
          <w:rFonts w:ascii="楷体" w:hAnsi="楷体" w:eastAsia="楷体" w:cs="楷体"/>
          <w:sz w:val="24"/>
        </w:rPr>
        <w:drawing>
          <wp:inline distT="0" distB="0" distL="0" distR="0">
            <wp:extent cx="5238750" cy="2901315"/>
            <wp:effectExtent l="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sz w:val="24"/>
        </w:rPr>
      </w:pPr>
    </w:p>
    <w:p>
      <w:pPr>
        <w:pStyle w:val="2"/>
        <w:numPr>
          <w:ilvl w:val="0"/>
          <w:numId w:val="1"/>
        </w:numPr>
        <w:rPr>
          <w:rFonts w:ascii="楷体" w:hAnsi="楷体" w:eastAsia="楷体" w:cs="楷体"/>
          <w:sz w:val="30"/>
          <w:szCs w:val="30"/>
        </w:rPr>
      </w:pPr>
      <w:bookmarkStart w:id="13" w:name="_Toc19667"/>
      <w:bookmarkStart w:id="14" w:name="_Toc9791"/>
      <w:r>
        <w:rPr>
          <w:rFonts w:hint="eastAsia" w:ascii="楷体" w:hAnsi="楷体" w:eastAsia="楷体" w:cs="楷体"/>
          <w:sz w:val="30"/>
          <w:szCs w:val="30"/>
        </w:rPr>
        <w:t>学科资源导航栏</w:t>
      </w:r>
      <w:bookmarkEnd w:id="13"/>
      <w:bookmarkEnd w:id="14"/>
    </w:p>
    <w:p>
      <w:pPr>
        <w:ind w:left="420" w:firstLine="420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a.鼠标移动到小学科学名称上后，会弹出分类窗口</w:t>
      </w:r>
    </w:p>
    <w:p>
      <w:pPr>
        <w:rPr>
          <w:rFonts w:ascii="楷体" w:hAnsi="楷体" w:eastAsia="楷体" w:cs="楷体"/>
          <w:sz w:val="24"/>
        </w:rPr>
      </w:pPr>
      <w:r>
        <w:rPr>
          <w:rFonts w:ascii="楷体" w:hAnsi="楷体" w:eastAsia="楷体" w:cs="楷体"/>
          <w:sz w:val="24"/>
        </w:rPr>
        <w:drawing>
          <wp:inline distT="0" distB="0" distL="0" distR="0">
            <wp:extent cx="5238750" cy="2901315"/>
            <wp:effectExtent l="0" t="0" r="635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420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b.小学科学对年级进行分类，点击想要进入的年级后，会进入到对应的界面</w:t>
      </w:r>
    </w:p>
    <w:p>
      <w:pPr>
        <w:rPr>
          <w:rFonts w:ascii="楷体" w:hAnsi="楷体" w:eastAsia="楷体" w:cs="楷体"/>
          <w:sz w:val="24"/>
        </w:rPr>
      </w:pPr>
      <w:r>
        <w:rPr>
          <w:rFonts w:ascii="楷体" w:hAnsi="楷体" w:eastAsia="楷体" w:cs="楷体"/>
          <w:sz w:val="24"/>
        </w:rPr>
        <w:drawing>
          <wp:inline distT="0" distB="0" distL="0" distR="0">
            <wp:extent cx="5238750" cy="2903220"/>
            <wp:effectExtent l="0" t="0" r="635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  <w:rPr>
          <w:rFonts w:ascii="楷体" w:hAnsi="楷体" w:eastAsia="楷体" w:cs="楷体"/>
          <w:sz w:val="30"/>
          <w:szCs w:val="30"/>
        </w:rPr>
      </w:pPr>
      <w:bookmarkStart w:id="15" w:name="_Toc11835"/>
      <w:r>
        <w:rPr>
          <w:rFonts w:hint="eastAsia" w:ascii="楷体" w:hAnsi="楷体" w:eastAsia="楷体" w:cs="楷体"/>
          <w:sz w:val="30"/>
          <w:szCs w:val="30"/>
        </w:rPr>
        <w:t>新闻栏</w:t>
      </w:r>
      <w:bookmarkEnd w:id="15"/>
    </w:p>
    <w:p>
      <w:pPr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会显示并且自动滚动新闻</w:t>
      </w:r>
    </w:p>
    <w:p>
      <w:pPr>
        <w:rPr>
          <w:rFonts w:ascii="楷体" w:hAnsi="楷体" w:eastAsia="楷体" w:cs="楷体"/>
          <w:sz w:val="24"/>
        </w:rPr>
      </w:pPr>
      <w:r>
        <w:rPr>
          <w:rFonts w:ascii="楷体" w:hAnsi="楷体" w:eastAsia="楷体" w:cs="楷体"/>
          <w:sz w:val="24"/>
        </w:rPr>
        <w:drawing>
          <wp:inline distT="0" distB="0" distL="0" distR="0">
            <wp:extent cx="5238750" cy="2891155"/>
            <wp:effectExtent l="0" t="0" r="6350" b="444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="楷体" w:hAnsi="楷体" w:eastAsia="楷体" w:cs="楷体"/>
          <w:sz w:val="30"/>
          <w:szCs w:val="30"/>
        </w:rPr>
      </w:pPr>
      <w:bookmarkStart w:id="16" w:name="_Toc15692"/>
      <w:bookmarkStart w:id="17" w:name="_Toc23621"/>
      <w:r>
        <w:rPr>
          <w:rFonts w:hint="eastAsia" w:ascii="楷体" w:hAnsi="楷体" w:eastAsia="楷体" w:cs="楷体"/>
          <w:sz w:val="30"/>
          <w:szCs w:val="30"/>
        </w:rPr>
        <w:t>资源数量明细</w:t>
      </w:r>
      <w:bookmarkEnd w:id="16"/>
      <w:bookmarkEnd w:id="17"/>
    </w:p>
    <w:p>
      <w:pPr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显示详细的资源数量明细</w:t>
      </w:r>
    </w:p>
    <w:p>
      <w:pPr>
        <w:rPr>
          <w:rFonts w:ascii="楷体" w:hAnsi="楷体" w:eastAsia="楷体" w:cs="楷体"/>
          <w:sz w:val="24"/>
        </w:rPr>
      </w:pPr>
      <w:r>
        <w:rPr>
          <w:rFonts w:ascii="楷体" w:hAnsi="楷体" w:eastAsia="楷体" w:cs="楷体"/>
          <w:sz w:val="24"/>
        </w:rPr>
        <w:drawing>
          <wp:inline distT="0" distB="0" distL="0" distR="0">
            <wp:extent cx="5238750" cy="2898775"/>
            <wp:effectExtent l="0" t="0" r="635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="楷体" w:hAnsi="楷体" w:eastAsia="楷体" w:cs="楷体"/>
          <w:sz w:val="30"/>
          <w:szCs w:val="30"/>
        </w:rPr>
      </w:pPr>
      <w:bookmarkStart w:id="18" w:name="_Toc1064"/>
      <w:bookmarkStart w:id="19" w:name="_Toc28134"/>
      <w:r>
        <w:rPr>
          <w:rFonts w:hint="eastAsia" w:ascii="楷体" w:hAnsi="楷体" w:eastAsia="楷体" w:cs="楷体"/>
          <w:sz w:val="30"/>
          <w:szCs w:val="30"/>
        </w:rPr>
        <w:t>登录按钮</w:t>
      </w:r>
      <w:bookmarkEnd w:id="18"/>
      <w:bookmarkEnd w:id="19"/>
    </w:p>
    <w:p>
      <w:pPr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点击登录按钮后会进入登录注册界面</w:t>
      </w:r>
    </w:p>
    <w:p>
      <w:pPr>
        <w:rPr>
          <w:rFonts w:ascii="楷体" w:hAnsi="楷体" w:eastAsia="楷体" w:cs="楷体"/>
          <w:sz w:val="24"/>
        </w:rPr>
      </w:pPr>
      <w:r>
        <w:rPr>
          <w:rFonts w:ascii="楷体" w:hAnsi="楷体" w:eastAsia="楷体" w:cs="楷体"/>
          <w:sz w:val="24"/>
        </w:rPr>
        <w:drawing>
          <wp:inline distT="0" distB="0" distL="0" distR="0">
            <wp:extent cx="5238750" cy="2903220"/>
            <wp:effectExtent l="0" t="0" r="6350" b="508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drawing>
          <wp:inline distT="0" distB="0" distL="114300" distR="114300">
            <wp:extent cx="5263515" cy="2608580"/>
            <wp:effectExtent l="0" t="0" r="13335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08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="楷体" w:hAnsi="楷体" w:eastAsia="楷体" w:cs="楷体"/>
          <w:sz w:val="30"/>
          <w:szCs w:val="30"/>
        </w:rPr>
      </w:pPr>
      <w:bookmarkStart w:id="20" w:name="_Toc27029"/>
      <w:bookmarkStart w:id="21" w:name="_Toc1367"/>
      <w:r>
        <w:rPr>
          <w:rFonts w:hint="eastAsia" w:ascii="楷体" w:hAnsi="楷体" w:eastAsia="楷体" w:cs="楷体"/>
          <w:sz w:val="30"/>
          <w:szCs w:val="30"/>
        </w:rPr>
        <w:t>小学科学板块</w:t>
      </w:r>
      <w:bookmarkEnd w:id="20"/>
      <w:bookmarkEnd w:id="21"/>
    </w:p>
    <w:p>
      <w:pPr>
        <w:ind w:left="420" w:firstLine="420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a.小学科学分为三、四、五、六年级，点击对应分类后跳转到相应界面</w:t>
      </w:r>
    </w:p>
    <w:p>
      <w:pPr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drawing>
          <wp:inline distT="0" distB="0" distL="114300" distR="114300">
            <wp:extent cx="5270500" cy="2112645"/>
            <wp:effectExtent l="0" t="0" r="6350" b="190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12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sz w:val="24"/>
        </w:rPr>
      </w:pPr>
      <w:r>
        <w:rPr>
          <w:rFonts w:ascii="楷体" w:hAnsi="楷体" w:eastAsia="楷体" w:cs="楷体"/>
          <w:sz w:val="24"/>
        </w:rPr>
        <w:drawing>
          <wp:inline distT="0" distB="0" distL="0" distR="0">
            <wp:extent cx="5238750" cy="2892425"/>
            <wp:effectExtent l="0" t="0" r="6350" b="317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420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b.小学科学板块中点击更多按钮，跳转到小学科学的分类实验界面</w:t>
      </w:r>
    </w:p>
    <w:p>
      <w:pPr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drawing>
          <wp:inline distT="0" distB="0" distL="114300" distR="114300">
            <wp:extent cx="5269230" cy="2232025"/>
            <wp:effectExtent l="0" t="0" r="7620" b="1587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sz w:val="24"/>
        </w:rPr>
      </w:pPr>
      <w:r>
        <w:rPr>
          <w:rFonts w:ascii="楷体" w:hAnsi="楷体" w:eastAsia="楷体" w:cs="楷体"/>
          <w:sz w:val="24"/>
        </w:rPr>
        <w:drawing>
          <wp:inline distT="0" distB="0" distL="0" distR="0">
            <wp:extent cx="5238750" cy="2892425"/>
            <wp:effectExtent l="0" t="0" r="6350" b="31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420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c.点击实验后，跳转到实验操作界面，实验界面中可进行设置、刷新等操作</w:t>
      </w:r>
    </w:p>
    <w:p>
      <w:pPr>
        <w:rPr>
          <w:rFonts w:hint="eastAsia" w:ascii="楷体" w:hAnsi="楷体" w:eastAsia="楷体" w:cs="楷体"/>
          <w:sz w:val="24"/>
        </w:rPr>
      </w:pPr>
      <w:r>
        <w:rPr>
          <w:rFonts w:ascii="楷体" w:hAnsi="楷体" w:eastAsia="楷体" w:cs="楷体"/>
          <w:sz w:val="24"/>
        </w:rPr>
        <w:drawing>
          <wp:inline distT="0" distB="0" distL="0" distR="0">
            <wp:extent cx="5238750" cy="2889885"/>
            <wp:effectExtent l="0" t="0" r="6350" b="571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drawing>
          <wp:inline distT="0" distB="0" distL="114300" distR="114300">
            <wp:extent cx="5271135" cy="2627630"/>
            <wp:effectExtent l="0" t="0" r="5715" b="127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27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sz w:val="24"/>
        </w:rPr>
      </w:pPr>
    </w:p>
    <w:p>
      <w:pPr>
        <w:pStyle w:val="2"/>
        <w:numPr>
          <w:ilvl w:val="0"/>
          <w:numId w:val="1"/>
        </w:numPr>
        <w:rPr>
          <w:rFonts w:ascii="楷体" w:hAnsi="楷体" w:eastAsia="楷体" w:cs="楷体"/>
          <w:sz w:val="30"/>
          <w:szCs w:val="30"/>
        </w:rPr>
      </w:pPr>
      <w:bookmarkStart w:id="22" w:name="_Toc2237"/>
      <w:bookmarkStart w:id="23" w:name="_Toc25521"/>
      <w:r>
        <w:rPr>
          <w:rFonts w:hint="eastAsia" w:ascii="楷体" w:hAnsi="楷体" w:eastAsia="楷体" w:cs="楷体"/>
          <w:sz w:val="30"/>
          <w:szCs w:val="30"/>
        </w:rPr>
        <w:t>教师后台管理功能</w:t>
      </w:r>
      <w:bookmarkEnd w:id="22"/>
      <w:bookmarkEnd w:id="23"/>
    </w:p>
    <w:p>
      <w:pPr>
        <w:ind w:left="420" w:firstLine="420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a.当使用教师帐号登录后，会显示一个后台按钮，点击按钮后会打开一个后台管理界面</w:t>
      </w:r>
    </w:p>
    <w:p>
      <w:pPr>
        <w:rPr>
          <w:rFonts w:ascii="楷体" w:hAnsi="楷体" w:eastAsia="楷体" w:cs="楷体"/>
          <w:sz w:val="24"/>
        </w:rPr>
      </w:pPr>
      <w:r>
        <w:rPr>
          <w:rFonts w:ascii="楷体" w:hAnsi="楷体" w:eastAsia="楷体" w:cs="楷体"/>
          <w:sz w:val="24"/>
        </w:rPr>
        <w:drawing>
          <wp:inline distT="0" distB="0" distL="0" distR="0">
            <wp:extent cx="5238750" cy="2903220"/>
            <wp:effectExtent l="0" t="0" r="6350" b="508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420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b.</w:t>
      </w:r>
      <w:r>
        <w:rPr>
          <w:rFonts w:hint="eastAsia" w:ascii="楷体" w:hAnsi="楷体" w:eastAsia="楷体" w:cs="楷体"/>
          <w:sz w:val="28"/>
          <w:szCs w:val="28"/>
        </w:rPr>
        <w:t>后台控制面板</w:t>
      </w:r>
    </w:p>
    <w:p>
      <w:pPr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控制面板中会显示详细的内容</w:t>
      </w:r>
    </w:p>
    <w:p>
      <w:pPr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drawing>
          <wp:inline distT="0" distB="0" distL="114300" distR="114300">
            <wp:extent cx="5267325" cy="2585085"/>
            <wp:effectExtent l="0" t="0" r="9525" b="571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4"/>
        </w:rPr>
        <w:t>c.</w:t>
      </w:r>
      <w:r>
        <w:rPr>
          <w:rFonts w:hint="eastAsia" w:ascii="楷体" w:hAnsi="楷体" w:eastAsia="楷体" w:cs="楷体"/>
          <w:sz w:val="28"/>
          <w:szCs w:val="28"/>
        </w:rPr>
        <w:t>管理用户</w:t>
      </w:r>
    </w:p>
    <w:p>
      <w:pPr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点击管理用户按钮后，进入到管理用户界面</w:t>
      </w:r>
    </w:p>
    <w:p>
      <w:pPr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drawing>
          <wp:inline distT="0" distB="0" distL="114300" distR="114300">
            <wp:extent cx="5273040" cy="2576195"/>
            <wp:effectExtent l="0" t="0" r="3810" b="1460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管理用户界面中有自己的用户明细，可进行手机、姓名、时间范围搜索</w:t>
      </w:r>
    </w:p>
    <w:p>
      <w:pPr>
        <w:rPr>
          <w:rFonts w:ascii="楷体" w:hAnsi="楷体" w:eastAsia="楷体" w:cs="楷体"/>
          <w:sz w:val="24"/>
        </w:rPr>
      </w:pPr>
      <w:r>
        <w:drawing>
          <wp:inline distT="0" distB="0" distL="114300" distR="114300">
            <wp:extent cx="5269865" cy="2567305"/>
            <wp:effectExtent l="0" t="0" r="6985" b="4445"/>
            <wp:docPr id="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67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点击编辑按钮可进行姓名、邮箱、电话的编辑和修改</w:t>
      </w:r>
    </w:p>
    <w:p>
      <w:pPr>
        <w:rPr>
          <w:rFonts w:ascii="楷体" w:hAnsi="楷体" w:eastAsia="楷体" w:cs="楷体"/>
          <w:sz w:val="24"/>
        </w:rPr>
      </w:pPr>
      <w:r>
        <w:drawing>
          <wp:inline distT="0" distB="0" distL="114300" distR="114300">
            <wp:extent cx="5271770" cy="2581910"/>
            <wp:effectExtent l="0" t="0" r="5080" b="8890"/>
            <wp:docPr id="5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点击修改密码，可进行密码的设置</w:t>
      </w:r>
    </w:p>
    <w:p>
      <w:pPr>
        <w:rPr>
          <w:rFonts w:ascii="楷体" w:hAnsi="楷体" w:eastAsia="楷体" w:cs="楷体"/>
          <w:sz w:val="24"/>
        </w:rPr>
      </w:pPr>
      <w:r>
        <w:drawing>
          <wp:inline distT="0" distB="0" distL="114300" distR="114300">
            <wp:extent cx="5271770" cy="2581910"/>
            <wp:effectExtent l="0" t="0" r="5080" b="8890"/>
            <wp:docPr id="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d.</w:t>
      </w:r>
      <w:r>
        <w:rPr>
          <w:rFonts w:hint="eastAsia" w:ascii="楷体" w:hAnsi="楷体" w:eastAsia="楷体" w:cs="楷体"/>
          <w:sz w:val="28"/>
          <w:szCs w:val="28"/>
        </w:rPr>
        <w:t>学校设置</w:t>
      </w:r>
    </w:p>
    <w:p>
      <w:pPr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可以进行logo的自定义</w:t>
      </w:r>
    </w:p>
    <w:p>
      <w:pPr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drawing>
          <wp:inline distT="0" distB="0" distL="114300" distR="114300">
            <wp:extent cx="5274310" cy="2552065"/>
            <wp:effectExtent l="0" t="0" r="2540" b="635"/>
            <wp:docPr id="5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点击上传按钮后，可选择图片进行上传</w:t>
      </w:r>
    </w:p>
    <w:p>
      <w:pPr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drawing>
          <wp:inline distT="0" distB="0" distL="114300" distR="114300">
            <wp:extent cx="5268595" cy="2564765"/>
            <wp:effectExtent l="0" t="0" r="8255" b="6985"/>
            <wp:docPr id="5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850" w:h="16783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  <w:p>
    <w:pPr>
      <w:pStyle w:val="9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4770" cy="14605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770" cy="146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.5pt;width:5.1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9/NLtEAAAADAQAADwAAAAAAAAABACAAAAAi&#10;AAAAZHJzL2Rvd25yZXYueG1sUEsBAhQAFAAAAAgAh07iQGBqDiYRAgAABAQAAA4AAAAAAAAAAQAg&#10;AAAAIA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2400" w:firstLineChars="1000"/>
      <w:rPr>
        <w:sz w:val="24"/>
      </w:rPr>
    </w:pPr>
    <w:r>
      <w:rPr>
        <w:rFonts w:hint="eastAsia"/>
        <w:sz w:val="24"/>
      </w:rPr>
      <w:t>校园版小学科学科学使用手册</w:t>
    </w:r>
  </w:p>
  <w:p>
    <w:pPr>
      <w:pStyle w:val="10"/>
      <w:rPr>
        <w:sz w:val="15"/>
        <w:szCs w:val="15"/>
      </w:rPr>
    </w:pPr>
    <w:r>
      <w:rPr>
        <w:rFonts w:hint="eastAsia"/>
      </w:rPr>
      <w:t xml:space="preserve">                                      </w:t>
    </w:r>
    <w:r>
      <w:rPr>
        <w:rFonts w:hint="eastAsia"/>
        <w:sz w:val="15"/>
        <w:szCs w:val="15"/>
      </w:rPr>
      <w:t>北京乐步教育科技有限公司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5A209"/>
    <w:multiLevelType w:val="singleLevel"/>
    <w:tmpl w:val="26F5A20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attachedTemplate r:id="rId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10F93"/>
    <w:rsid w:val="00172A27"/>
    <w:rsid w:val="0019782E"/>
    <w:rsid w:val="002604EB"/>
    <w:rsid w:val="002F49C4"/>
    <w:rsid w:val="00365F18"/>
    <w:rsid w:val="0039274C"/>
    <w:rsid w:val="003C0F9D"/>
    <w:rsid w:val="005020C2"/>
    <w:rsid w:val="00666A56"/>
    <w:rsid w:val="007C2DA5"/>
    <w:rsid w:val="008904DD"/>
    <w:rsid w:val="009548EB"/>
    <w:rsid w:val="00BE2ECB"/>
    <w:rsid w:val="00E567E9"/>
    <w:rsid w:val="02126820"/>
    <w:rsid w:val="038E3275"/>
    <w:rsid w:val="06E6264A"/>
    <w:rsid w:val="07AA7EBF"/>
    <w:rsid w:val="07FB222A"/>
    <w:rsid w:val="0A5E34FB"/>
    <w:rsid w:val="0B4D7215"/>
    <w:rsid w:val="0F2632C9"/>
    <w:rsid w:val="0FFE66C6"/>
    <w:rsid w:val="11FF0DA6"/>
    <w:rsid w:val="15436FC4"/>
    <w:rsid w:val="155810F3"/>
    <w:rsid w:val="156D10CF"/>
    <w:rsid w:val="16E236AB"/>
    <w:rsid w:val="171E20AF"/>
    <w:rsid w:val="17821435"/>
    <w:rsid w:val="1907364B"/>
    <w:rsid w:val="1C4D3859"/>
    <w:rsid w:val="1C613B21"/>
    <w:rsid w:val="20F83219"/>
    <w:rsid w:val="21380D66"/>
    <w:rsid w:val="27055603"/>
    <w:rsid w:val="2ABC1FE8"/>
    <w:rsid w:val="2B9112DB"/>
    <w:rsid w:val="2BF3035A"/>
    <w:rsid w:val="2C075285"/>
    <w:rsid w:val="2CB93EA5"/>
    <w:rsid w:val="2E7D7D4B"/>
    <w:rsid w:val="32A6416D"/>
    <w:rsid w:val="32D55717"/>
    <w:rsid w:val="36795241"/>
    <w:rsid w:val="36E4658D"/>
    <w:rsid w:val="37FC45AF"/>
    <w:rsid w:val="38073441"/>
    <w:rsid w:val="3B401D2E"/>
    <w:rsid w:val="3C092A16"/>
    <w:rsid w:val="3C8C2BB4"/>
    <w:rsid w:val="3E180856"/>
    <w:rsid w:val="3F4323E5"/>
    <w:rsid w:val="404A6A08"/>
    <w:rsid w:val="40CC63D6"/>
    <w:rsid w:val="40CE5EAE"/>
    <w:rsid w:val="41A810FB"/>
    <w:rsid w:val="46383752"/>
    <w:rsid w:val="4834317A"/>
    <w:rsid w:val="48EA0D5B"/>
    <w:rsid w:val="4A525941"/>
    <w:rsid w:val="4C071CF9"/>
    <w:rsid w:val="4C643E32"/>
    <w:rsid w:val="4CEB78EC"/>
    <w:rsid w:val="51372FF0"/>
    <w:rsid w:val="536E61A0"/>
    <w:rsid w:val="53FC5198"/>
    <w:rsid w:val="54A94F11"/>
    <w:rsid w:val="55A17AE0"/>
    <w:rsid w:val="59682874"/>
    <w:rsid w:val="599B6E1B"/>
    <w:rsid w:val="5CC5149C"/>
    <w:rsid w:val="5E7F433F"/>
    <w:rsid w:val="5EFD0BB9"/>
    <w:rsid w:val="61531372"/>
    <w:rsid w:val="618108B0"/>
    <w:rsid w:val="629A507E"/>
    <w:rsid w:val="66433945"/>
    <w:rsid w:val="67E365CE"/>
    <w:rsid w:val="693F3206"/>
    <w:rsid w:val="69A87F88"/>
    <w:rsid w:val="6A3F2D24"/>
    <w:rsid w:val="71A45A79"/>
    <w:rsid w:val="741A46F8"/>
    <w:rsid w:val="75515DE4"/>
    <w:rsid w:val="75686EA0"/>
    <w:rsid w:val="766A7293"/>
    <w:rsid w:val="76BF5056"/>
    <w:rsid w:val="79A85770"/>
    <w:rsid w:val="79BE2379"/>
    <w:rsid w:val="7AD60CDF"/>
    <w:rsid w:val="7B6702BC"/>
    <w:rsid w:val="7E350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6">
    <w:name w:val="Default Paragraph Font"/>
    <w:semiHidden/>
    <w:unhideWhenUsed/>
    <w:uiPriority w:val="1"/>
  </w:style>
  <w:style w:type="table" w:default="1" w:styleId="1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7"/>
    <w:basedOn w:val="1"/>
    <w:next w:val="1"/>
    <w:qFormat/>
    <w:uiPriority w:val="0"/>
    <w:pPr>
      <w:ind w:left="2520" w:leftChars="1200"/>
    </w:pPr>
  </w:style>
  <w:style w:type="paragraph" w:styleId="5">
    <w:name w:val="Document Map"/>
    <w:basedOn w:val="1"/>
    <w:link w:val="21"/>
    <w:qFormat/>
    <w:uiPriority w:val="0"/>
    <w:rPr>
      <w:rFonts w:ascii="Times New Roman" w:hAnsi="Times New Roman" w:cs="Times New Roman"/>
      <w:sz w:val="24"/>
    </w:rPr>
  </w:style>
  <w:style w:type="paragraph" w:styleId="6">
    <w:name w:val="toc 5"/>
    <w:basedOn w:val="1"/>
    <w:next w:val="1"/>
    <w:qFormat/>
    <w:uiPriority w:val="0"/>
    <w:pPr>
      <w:ind w:left="1680" w:leftChars="800"/>
    </w:p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toc 8"/>
    <w:basedOn w:val="1"/>
    <w:next w:val="1"/>
    <w:qFormat/>
    <w:uiPriority w:val="0"/>
    <w:pPr>
      <w:ind w:left="2940" w:leftChars="1400"/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4"/>
    <w:basedOn w:val="1"/>
    <w:next w:val="1"/>
    <w:qFormat/>
    <w:uiPriority w:val="0"/>
    <w:pPr>
      <w:ind w:left="1260" w:leftChars="600"/>
    </w:pPr>
  </w:style>
  <w:style w:type="paragraph" w:styleId="13">
    <w:name w:val="toc 6"/>
    <w:basedOn w:val="1"/>
    <w:next w:val="1"/>
    <w:qFormat/>
    <w:uiPriority w:val="0"/>
    <w:pPr>
      <w:ind w:left="2100" w:leftChars="1000"/>
    </w:pPr>
  </w:style>
  <w:style w:type="paragraph" w:styleId="14">
    <w:name w:val="toc 2"/>
    <w:basedOn w:val="1"/>
    <w:next w:val="1"/>
    <w:qFormat/>
    <w:uiPriority w:val="0"/>
    <w:pPr>
      <w:ind w:left="420" w:leftChars="200"/>
    </w:pPr>
  </w:style>
  <w:style w:type="paragraph" w:styleId="15">
    <w:name w:val="toc 9"/>
    <w:basedOn w:val="1"/>
    <w:next w:val="1"/>
    <w:qFormat/>
    <w:uiPriority w:val="0"/>
    <w:pPr>
      <w:ind w:left="3360" w:leftChars="1600"/>
    </w:pPr>
  </w:style>
  <w:style w:type="character" w:styleId="17">
    <w:name w:val="page number"/>
    <w:basedOn w:val="16"/>
    <w:qFormat/>
    <w:uiPriority w:val="0"/>
    <w:rPr>
      <w:rFonts w:ascii="Times New Roman" w:hAnsi="Times New Roman" w:eastAsia="宋体"/>
    </w:rPr>
  </w:style>
  <w:style w:type="paragraph" w:customStyle="1" w:styleId="19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20">
    <w:name w:val="样式1"/>
    <w:basedOn w:val="16"/>
    <w:qFormat/>
    <w:uiPriority w:val="0"/>
    <w:rPr>
      <w:rFonts w:ascii="Calibri" w:hAnsi="Calibri"/>
    </w:rPr>
  </w:style>
  <w:style w:type="character" w:customStyle="1" w:styleId="21">
    <w:name w:val="文档结构图 字符"/>
    <w:basedOn w:val="16"/>
    <w:link w:val="5"/>
    <w:qFormat/>
    <w:uiPriority w:val="0"/>
    <w:rPr>
      <w:rFonts w:eastAsiaTheme="minorEastAsia"/>
      <w:kern w:val="2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image" Target="media/image1.tiff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C:\Users\lenovo\Desktop\gatmac\Normal.wp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C:\Users\lenovo\Desktop\gatmac\Normal.wpt</Template>
  <Pages>16</Pages>
  <Words>274</Words>
  <Characters>1567</Characters>
  <Lines>13</Lines>
  <Paragraphs>3</Paragraphs>
  <ScaleCrop>false</ScaleCrop>
  <LinksUpToDate>false</LinksUpToDate>
  <CharactersWithSpaces>1838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nc</dc:creator>
  <cp:lastModifiedBy>nc</cp:lastModifiedBy>
  <dcterms:modified xsi:type="dcterms:W3CDTF">2018-04-04T10:46:25Z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